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D" w:rsidRPr="00133CED" w:rsidRDefault="00133CED" w:rsidP="00133CED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 w:rsidRPr="00133C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BB18" wp14:editId="38C77411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ED" w:rsidRDefault="00133CED" w:rsidP="00133CED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807E426" wp14:editId="01C83D7B">
                                  <wp:extent cx="1841500" cy="1047750"/>
                                  <wp:effectExtent l="0" t="0" r="635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133CED" w:rsidRDefault="00133CED" w:rsidP="00133CED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807E426" wp14:editId="01C83D7B">
                            <wp:extent cx="1841500" cy="1047750"/>
                            <wp:effectExtent l="0" t="0" r="635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133CED">
        <w:rPr>
          <w:rFonts w:ascii="Trebuchet MS" w:hAnsi="Trebuchet MS"/>
          <w:b/>
          <w:color w:val="CC0485"/>
        </w:rPr>
        <w:t>Club  der</w:t>
      </w:r>
    </w:p>
    <w:p w:rsidR="00133CED" w:rsidRPr="00133CED" w:rsidRDefault="00133CED" w:rsidP="00133CED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 w:rsidRPr="00133CED"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 w:rsidRPr="00133CED">
        <w:rPr>
          <w:rFonts w:ascii="Trebuchet MS" w:hAnsi="Trebuchet MS"/>
          <w:b/>
          <w:color w:val="CC0485"/>
        </w:rPr>
        <w:t>e.V.</w:t>
      </w:r>
      <w:r w:rsidRPr="00133CED"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133CED" w:rsidRPr="00133CED" w:rsidRDefault="00133CED" w:rsidP="00133CED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 w:rsidRPr="00133CED">
        <w:rPr>
          <w:rFonts w:ascii="Trebuchet MS" w:hAnsi="Trebuchet MS"/>
          <w:b/>
          <w:color w:val="CC0485"/>
        </w:rPr>
        <w:t xml:space="preserve">Interessengemeinschaft  für  Wandern, </w:t>
      </w:r>
      <w:r w:rsidRPr="00133CED">
        <w:rPr>
          <w:rFonts w:ascii="Trebuchet MS" w:hAnsi="Trebuchet MS"/>
          <w:b/>
          <w:color w:val="CC0485"/>
        </w:rPr>
        <w:br/>
        <w:t>Sportliche und gesellschaftliche  Aktivitäten</w:t>
      </w:r>
      <w:r w:rsidRPr="00133CED"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133CED" w:rsidRPr="00133CED" w:rsidRDefault="00133CED" w:rsidP="00133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33CED" w:rsidRPr="00133CED" w:rsidRDefault="00133CED" w:rsidP="00133CED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133CED" w:rsidRPr="00133CED" w:rsidRDefault="00133CED" w:rsidP="00133CED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133CED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133CED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133CED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133CED" w:rsidRDefault="00133CED" w:rsidP="00133CED">
      <w:pPr>
        <w:spacing w:after="0" w:line="240" w:lineRule="auto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      Rödermark, 9.12.2017</w:t>
      </w:r>
    </w:p>
    <w:p w:rsidR="00133CED" w:rsidRPr="00133CED" w:rsidRDefault="00133CED" w:rsidP="00133CED">
      <w:pPr>
        <w:spacing w:after="0" w:line="240" w:lineRule="auto"/>
        <w:rPr>
          <w:lang w:eastAsia="de-DE"/>
        </w:rPr>
      </w:pPr>
    </w:p>
    <w:p w:rsidR="00133CED" w:rsidRPr="00133CED" w:rsidRDefault="00133CED" w:rsidP="00133CED">
      <w:pPr>
        <w:pStyle w:val="KeinLeerraum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proofErr w:type="spellStart"/>
      <w:r w:rsidRPr="00133CED">
        <w:rPr>
          <w:rFonts w:ascii="Bernard MT Condensed" w:hAnsi="Bernard MT Condensed"/>
          <w:b/>
          <w:sz w:val="40"/>
          <w:szCs w:val="40"/>
          <w:u w:val="single"/>
        </w:rPr>
        <w:t>BuS</w:t>
      </w:r>
      <w:proofErr w:type="spellEnd"/>
      <w:r w:rsidRPr="00133CED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r w:rsidRPr="00133CED">
        <w:rPr>
          <w:rFonts w:ascii="Bernard MT Condensed" w:hAnsi="Bernard MT Condensed" w:cs="Arial"/>
          <w:b/>
          <w:sz w:val="40"/>
          <w:szCs w:val="40"/>
          <w:u w:val="single"/>
        </w:rPr>
        <w:t xml:space="preserve">– </w:t>
      </w:r>
      <w:r w:rsidRPr="00133CED">
        <w:rPr>
          <w:rFonts w:ascii="Bernard MT Condensed" w:hAnsi="Bernard MT Condensed"/>
          <w:b/>
          <w:sz w:val="40"/>
          <w:szCs w:val="40"/>
          <w:u w:val="single"/>
        </w:rPr>
        <w:t xml:space="preserve">Wander-Reise in </w:t>
      </w:r>
      <w:proofErr w:type="gramStart"/>
      <w:r w:rsidRPr="00133CED">
        <w:rPr>
          <w:rFonts w:ascii="Bernard MT Condensed" w:hAnsi="Bernard MT Condensed"/>
          <w:b/>
          <w:sz w:val="40"/>
          <w:szCs w:val="40"/>
          <w:u w:val="single"/>
        </w:rPr>
        <w:t>den</w:t>
      </w:r>
      <w:proofErr w:type="gramEnd"/>
      <w:r w:rsidRPr="00133CED">
        <w:rPr>
          <w:rFonts w:ascii="Bernard MT Condensed" w:hAnsi="Bernard MT Condensed"/>
          <w:b/>
          <w:sz w:val="40"/>
          <w:szCs w:val="40"/>
          <w:u w:val="single"/>
        </w:rPr>
        <w:t xml:space="preserve"> </w:t>
      </w:r>
      <w:proofErr w:type="spellStart"/>
      <w:r w:rsidRPr="00133CED">
        <w:rPr>
          <w:rFonts w:ascii="Bernard MT Condensed" w:hAnsi="Bernard MT Condensed"/>
          <w:b/>
          <w:sz w:val="40"/>
          <w:szCs w:val="40"/>
          <w:u w:val="single"/>
        </w:rPr>
        <w:t>AllgÄU</w:t>
      </w:r>
      <w:proofErr w:type="spellEnd"/>
    </w:p>
    <w:p w:rsidR="00133CED" w:rsidRPr="00936355" w:rsidRDefault="00133CED" w:rsidP="00133CED">
      <w:pPr>
        <w:pStyle w:val="KeinLeerraum"/>
        <w:jc w:val="center"/>
        <w:rPr>
          <w:rFonts w:ascii="Bernard MT Condensed" w:hAnsi="Bernard MT Condensed"/>
          <w:b/>
          <w:sz w:val="16"/>
          <w:szCs w:val="16"/>
          <w:u w:val="single"/>
        </w:rPr>
      </w:pPr>
    </w:p>
    <w:p w:rsidR="00133CED" w:rsidRPr="00133CED" w:rsidRDefault="00133CED" w:rsidP="00133CED">
      <w:pPr>
        <w:pStyle w:val="KeinLeerraum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r w:rsidRPr="00133CED">
        <w:rPr>
          <w:rFonts w:ascii="Bernard MT Condensed" w:hAnsi="Bernard MT Condensed"/>
          <w:b/>
          <w:sz w:val="40"/>
          <w:szCs w:val="40"/>
          <w:u w:val="single"/>
        </w:rPr>
        <w:t>Vom  4. bis  9. September 2018</w:t>
      </w:r>
    </w:p>
    <w:p w:rsidR="00133CED" w:rsidRDefault="00133CED" w:rsidP="00133CED">
      <w:pPr>
        <w:pStyle w:val="KeinLeerraum"/>
        <w:jc w:val="center"/>
        <w:rPr>
          <w:rFonts w:ascii="Bernard MT Condensed" w:hAnsi="Bernard MT Condensed"/>
          <w:b/>
          <w:color w:val="FF00FF"/>
          <w:sz w:val="44"/>
          <w:szCs w:val="44"/>
          <w:u w:val="single"/>
        </w:rPr>
      </w:pP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  <w:u w:val="single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52650" cy="1619250"/>
            <wp:effectExtent l="0" t="0" r="0" b="0"/>
            <wp:docPr id="5" name="Grafik 5" descr="Bildergebnis für bilder aus oberst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ildergebnis für bilder aus oberstdo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OMatic!" w:hAnsi="LetterOMatic!"/>
          <w:b/>
          <w:color w:val="FF00FF"/>
          <w:sz w:val="24"/>
          <w:szCs w:val="24"/>
          <w:u w:val="single"/>
        </w:rPr>
        <w:tab/>
      </w:r>
      <w:r>
        <w:rPr>
          <w:rFonts w:ascii="LetterOMatic!" w:hAnsi="LetterOMatic!"/>
          <w:b/>
          <w:color w:val="FF00FF"/>
          <w:sz w:val="24"/>
          <w:szCs w:val="24"/>
          <w:u w:val="single"/>
        </w:rPr>
        <w:tab/>
      </w:r>
      <w:r>
        <w:rPr>
          <w:rFonts w:ascii="LetterOMatic!" w:hAnsi="LetterOMatic!"/>
          <w:b/>
          <w:color w:val="FF00FF"/>
          <w:sz w:val="24"/>
          <w:szCs w:val="24"/>
          <w:u w:val="single"/>
        </w:rPr>
        <w:tab/>
      </w:r>
      <w:r>
        <w:rPr>
          <w:noProof/>
          <w:lang w:eastAsia="de-DE"/>
        </w:rPr>
        <w:drawing>
          <wp:inline distT="0" distB="0" distL="0" distR="0">
            <wp:extent cx="2292350" cy="1670050"/>
            <wp:effectExtent l="0" t="0" r="0" b="6350"/>
            <wp:docPr id="4" name="Grafik 4" descr="Lechfall bei Fü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echfall bei Füs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</w:rPr>
      </w:pPr>
      <w:r>
        <w:rPr>
          <w:rFonts w:ascii="LetterOMatic!" w:hAnsi="LetterOMatic!"/>
          <w:b/>
          <w:color w:val="FF00FF"/>
          <w:sz w:val="24"/>
          <w:szCs w:val="24"/>
        </w:rPr>
        <w:t xml:space="preserve">      Oberstdorf</w:t>
      </w:r>
      <w:r>
        <w:rPr>
          <w:rFonts w:ascii="LetterOMatic!" w:hAnsi="LetterOMatic!"/>
          <w:b/>
          <w:color w:val="FF00FF"/>
          <w:sz w:val="24"/>
          <w:szCs w:val="24"/>
        </w:rPr>
        <w:tab/>
      </w:r>
      <w:r>
        <w:rPr>
          <w:rFonts w:ascii="LetterOMatic!" w:hAnsi="LetterOMatic!"/>
          <w:b/>
          <w:color w:val="FF00FF"/>
          <w:sz w:val="24"/>
          <w:szCs w:val="24"/>
        </w:rPr>
        <w:tab/>
      </w:r>
      <w:r>
        <w:rPr>
          <w:rFonts w:ascii="LetterOMatic!" w:hAnsi="LetterOMatic!"/>
          <w:b/>
          <w:color w:val="FF00FF"/>
          <w:sz w:val="24"/>
          <w:szCs w:val="24"/>
        </w:rPr>
        <w:tab/>
        <w:t xml:space="preserve">     König Max Steg-Füssen</w:t>
      </w: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</w:rPr>
      </w:pP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</w:rPr>
      </w:pP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</w:rPr>
      </w:pPr>
      <w:r>
        <w:rPr>
          <w:rFonts w:ascii="LetterOMatic!" w:hAnsi="LetterOMatic!"/>
          <w:b/>
          <w:color w:val="FF00FF"/>
          <w:sz w:val="24"/>
          <w:szCs w:val="24"/>
        </w:rPr>
        <w:tab/>
      </w:r>
      <w:r>
        <w:rPr>
          <w:rFonts w:ascii="LetterOMatic!" w:hAnsi="LetterOMatic!"/>
          <w:b/>
          <w:color w:val="FF00FF"/>
          <w:sz w:val="24"/>
          <w:szCs w:val="24"/>
        </w:rPr>
        <w:tab/>
        <w:t xml:space="preserve">   </w:t>
      </w:r>
      <w:proofErr w:type="spellStart"/>
      <w:r>
        <w:rPr>
          <w:rFonts w:ascii="LetterOMatic!" w:hAnsi="LetterOMatic!"/>
          <w:b/>
          <w:color w:val="FF00FF"/>
          <w:sz w:val="24"/>
          <w:szCs w:val="24"/>
        </w:rPr>
        <w:t>AllgÄu</w:t>
      </w:r>
      <w:proofErr w:type="spellEnd"/>
      <w:r>
        <w:rPr>
          <w:rFonts w:ascii="LetterOMatic!" w:hAnsi="LetterOMatic!"/>
          <w:b/>
          <w:color w:val="FF00FF"/>
          <w:sz w:val="24"/>
          <w:szCs w:val="24"/>
        </w:rPr>
        <w:t xml:space="preserve"> </w:t>
      </w:r>
      <w:r>
        <w:rPr>
          <w:rFonts w:ascii="Arial" w:hAnsi="Arial" w:cs="Arial"/>
          <w:b/>
          <w:color w:val="FF00FF"/>
          <w:sz w:val="24"/>
          <w:szCs w:val="24"/>
        </w:rPr>
        <w:t>–</w:t>
      </w:r>
      <w:r>
        <w:rPr>
          <w:rFonts w:ascii="LetterOMatic!" w:hAnsi="LetterOMatic!"/>
          <w:b/>
          <w:color w:val="FF00FF"/>
          <w:sz w:val="24"/>
          <w:szCs w:val="24"/>
        </w:rPr>
        <w:t xml:space="preserve"> Landkarte            </w:t>
      </w:r>
    </w:p>
    <w:p w:rsidR="00133CED" w:rsidRDefault="00133CED" w:rsidP="00133CED">
      <w:pPr>
        <w:pStyle w:val="KeinLeerraum"/>
        <w:rPr>
          <w:rFonts w:ascii="LetterOMatic!" w:hAnsi="LetterOMatic!"/>
          <w:b/>
          <w:color w:val="FF00FF"/>
          <w:sz w:val="24"/>
          <w:szCs w:val="24"/>
        </w:rPr>
      </w:pPr>
    </w:p>
    <w:p w:rsidR="00133CED" w:rsidRDefault="00133CED" w:rsidP="00133CED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>
            <wp:extent cx="1981200" cy="1981200"/>
            <wp:effectExtent l="0" t="0" r="0" b="0"/>
            <wp:docPr id="3" name="Grafik 3" descr="Bildergebnis für bilder aus dem allgä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bilder aus dem allgä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</w:t>
      </w:r>
      <w:r>
        <w:rPr>
          <w:noProof/>
          <w:lang w:eastAsia="de-DE"/>
        </w:rPr>
        <w:drawing>
          <wp:inline distT="0" distB="0" distL="0" distR="0">
            <wp:extent cx="2247900" cy="1981200"/>
            <wp:effectExtent l="0" t="0" r="0" b="0"/>
            <wp:docPr id="2" name="Grafik 2" descr="Bildergebnis für bilder aus dem allgä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ldergebnis für bilder aus dem allgä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ED" w:rsidRDefault="00133CED" w:rsidP="00133CED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 xml:space="preserve">   Alm – Abtrieb  Oberstauffen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            Insel Mainau – Bodensee</w:t>
      </w:r>
    </w:p>
    <w:p w:rsidR="00B37D88" w:rsidRDefault="00133CED" w:rsidP="00325219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0B96DE1" wp14:editId="24B93A17">
            <wp:extent cx="1758950" cy="1168400"/>
            <wp:effectExtent l="76200" t="95250" r="69850" b="107950"/>
            <wp:docPr id="1" name="Grafik 1" descr="Bildergebnis für bilder oberstaufen allgä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Bildergebnis für bilder oberstaufen allgä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311">
                      <a:off x="0" y="0"/>
                      <a:ext cx="1758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219" w:rsidRDefault="00325219" w:rsidP="00325219">
      <w:pPr>
        <w:jc w:val="center"/>
      </w:pPr>
      <w:r w:rsidRPr="00B37D88">
        <w:rPr>
          <w:b/>
          <w:sz w:val="20"/>
          <w:szCs w:val="20"/>
        </w:rPr>
        <w:t>Seite 1 von 2</w:t>
      </w:r>
    </w:p>
    <w:p w:rsidR="00133CED" w:rsidRPr="00325219" w:rsidRDefault="00133CED" w:rsidP="00133CED">
      <w:pPr>
        <w:pStyle w:val="KeinLeerraum"/>
        <w:rPr>
          <w:b/>
          <w:sz w:val="28"/>
          <w:szCs w:val="28"/>
        </w:rPr>
      </w:pPr>
      <w:r w:rsidRPr="00325219">
        <w:rPr>
          <w:b/>
          <w:sz w:val="28"/>
          <w:szCs w:val="28"/>
        </w:rPr>
        <w:lastRenderedPageBreak/>
        <w:t>Liebe Mitglieder,</w:t>
      </w:r>
    </w:p>
    <w:p w:rsidR="00133CED" w:rsidRPr="00325219" w:rsidRDefault="00133CED" w:rsidP="00133CED">
      <w:pPr>
        <w:pStyle w:val="KeinLeerraum"/>
        <w:rPr>
          <w:b/>
          <w:sz w:val="28"/>
          <w:szCs w:val="28"/>
        </w:rPr>
      </w:pPr>
      <w:r w:rsidRPr="00325219">
        <w:rPr>
          <w:b/>
          <w:sz w:val="28"/>
          <w:szCs w:val="28"/>
        </w:rPr>
        <w:t xml:space="preserve">Werte </w:t>
      </w:r>
      <w:proofErr w:type="gramStart"/>
      <w:r w:rsidRPr="00325219">
        <w:rPr>
          <w:b/>
          <w:sz w:val="28"/>
          <w:szCs w:val="28"/>
        </w:rPr>
        <w:t>Wanderfreunde !</w:t>
      </w:r>
      <w:proofErr w:type="gramEnd"/>
    </w:p>
    <w:p w:rsidR="00133CED" w:rsidRPr="00325219" w:rsidRDefault="00133CED" w:rsidP="00133CED">
      <w:pPr>
        <w:pStyle w:val="KeinLeerraum"/>
        <w:rPr>
          <w:sz w:val="28"/>
          <w:szCs w:val="28"/>
        </w:rPr>
      </w:pPr>
    </w:p>
    <w:p w:rsidR="00133CED" w:rsidRPr="00DC5CE9" w:rsidRDefault="00133CED" w:rsidP="00DC5CE9">
      <w:pPr>
        <w:pStyle w:val="KeinLeerraum"/>
      </w:pPr>
      <w:r w:rsidRPr="00DC5CE9">
        <w:t>Land auf</w:t>
      </w:r>
      <w:r w:rsidR="00325219" w:rsidRPr="00DC5CE9">
        <w:t xml:space="preserve"> -</w:t>
      </w:r>
      <w:r w:rsidRPr="00DC5CE9">
        <w:t xml:space="preserve"> Land ab, bieten zahlreiche Reiseunternehmen frühzeitig ihre Produkte, also Reisen und andere Veranstaltungen an.</w:t>
      </w:r>
    </w:p>
    <w:p w:rsidR="00133CED" w:rsidRPr="00DC5CE9" w:rsidRDefault="00133CED" w:rsidP="00DC5CE9">
      <w:pPr>
        <w:pStyle w:val="KeinLeerraum"/>
      </w:pPr>
    </w:p>
    <w:p w:rsidR="00F8539A" w:rsidRPr="00DC5CE9" w:rsidRDefault="00133CED" w:rsidP="00DC5CE9">
      <w:pPr>
        <w:pStyle w:val="KeinLeerraum"/>
        <w:jc w:val="both"/>
      </w:pPr>
      <w:r w:rsidRPr="00DC5CE9">
        <w:t xml:space="preserve">Der Club der Wanderfreunde Rödermark kann sich dieser Entwicklung nicht entziehen, denn zum </w:t>
      </w:r>
      <w:proofErr w:type="spellStart"/>
      <w:proofErr w:type="gramStart"/>
      <w:r w:rsidRPr="00DC5CE9">
        <w:t>Einen</w:t>
      </w:r>
      <w:proofErr w:type="spellEnd"/>
      <w:proofErr w:type="gramEnd"/>
      <w:r w:rsidRPr="00DC5CE9">
        <w:t xml:space="preserve"> wollen wir allen Mitgliedern und interessierten Wanderfreunden ein ansprechendes Wanderprogramm anbieten. Zum </w:t>
      </w:r>
      <w:proofErr w:type="spellStart"/>
      <w:proofErr w:type="gramStart"/>
      <w:r w:rsidRPr="00DC5CE9">
        <w:t>Anderen</w:t>
      </w:r>
      <w:proofErr w:type="spellEnd"/>
      <w:proofErr w:type="gramEnd"/>
      <w:r w:rsidRPr="00DC5CE9">
        <w:t xml:space="preserve"> wollen wir mit der traditionellen  6 – Tages Tour auch ein Angebot machen, dass allen </w:t>
      </w:r>
      <w:r w:rsidR="00F8539A" w:rsidRPr="00DC5CE9">
        <w:t>Teilnehmern eine frohe Zeit mit vielen tollen Erlebnissen bietet.</w:t>
      </w:r>
    </w:p>
    <w:p w:rsidR="00325219" w:rsidRPr="00DC5CE9" w:rsidRDefault="00325219" w:rsidP="00DC5CE9">
      <w:pPr>
        <w:pStyle w:val="KeinLeerraum"/>
      </w:pPr>
    </w:p>
    <w:p w:rsidR="00DC5CE9" w:rsidRPr="00DC5CE9" w:rsidRDefault="00325219" w:rsidP="00DC5CE9">
      <w:pPr>
        <w:pStyle w:val="KeinLeerraum"/>
        <w:jc w:val="both"/>
      </w:pPr>
      <w:r w:rsidRPr="00DC5CE9">
        <w:t>Das Ziel im Jahr  2018  haben sich die Mitglieder selbst ausgesucht.</w:t>
      </w:r>
      <w:r w:rsidR="00DC5CE9" w:rsidRPr="00DC5CE9">
        <w:t xml:space="preserve">  </w:t>
      </w:r>
      <w:r w:rsidRPr="00DC5CE9">
        <w:t xml:space="preserve">6 Tage Wandern und genießen, </w:t>
      </w:r>
      <w:r w:rsidRPr="00936355">
        <w:rPr>
          <w:sz w:val="28"/>
          <w:szCs w:val="28"/>
        </w:rPr>
        <w:t>alles im Allgäu.</w:t>
      </w:r>
      <w:r w:rsidRPr="00DC5CE9">
        <w:t xml:space="preserve"> Der Vorstand, einschließlich der Wanderführer</w:t>
      </w:r>
      <w:r w:rsidR="00936355">
        <w:t>,</w:t>
      </w:r>
      <w:r w:rsidRPr="00DC5CE9">
        <w:t xml:space="preserve"> </w:t>
      </w:r>
      <w:proofErr w:type="gramStart"/>
      <w:r w:rsidRPr="00DC5CE9">
        <w:t>haben</w:t>
      </w:r>
      <w:proofErr w:type="gramEnd"/>
      <w:r w:rsidRPr="00DC5CE9">
        <w:t xml:space="preserve"> sich für das PANORAMA-Hotel in Ober-</w:t>
      </w:r>
      <w:proofErr w:type="spellStart"/>
      <w:r w:rsidRPr="00DC5CE9">
        <w:t>Stauffen</w:t>
      </w:r>
      <w:proofErr w:type="spellEnd"/>
      <w:r w:rsidRPr="00DC5CE9">
        <w:t xml:space="preserve"> entschieden. Von dort werden jeden Tag</w:t>
      </w:r>
      <w:r w:rsidR="00DC5CE9" w:rsidRPr="00DC5CE9">
        <w:t xml:space="preserve"> interessante Wanderungen durch</w:t>
      </w:r>
      <w:r w:rsidRPr="00DC5CE9">
        <w:t xml:space="preserve">geführt. </w:t>
      </w:r>
    </w:p>
    <w:p w:rsidR="00B762A5" w:rsidRPr="00936355" w:rsidRDefault="00325219" w:rsidP="00DC5CE9">
      <w:pPr>
        <w:pStyle w:val="KeinLeerraum"/>
        <w:jc w:val="both"/>
        <w:rPr>
          <w:b/>
          <w:color w:val="0070C0"/>
        </w:rPr>
      </w:pPr>
      <w:r w:rsidRPr="00936355">
        <w:rPr>
          <w:b/>
          <w:color w:val="0070C0"/>
        </w:rPr>
        <w:t>High-Light wird ein Besuch von Lindau am Bodensee sein.</w:t>
      </w:r>
      <w:r w:rsidR="00B762A5" w:rsidRPr="00936355">
        <w:rPr>
          <w:b/>
          <w:color w:val="0070C0"/>
        </w:rPr>
        <w:t xml:space="preserve"> Diese Tour</w:t>
      </w:r>
      <w:r w:rsidR="00DC5CE9" w:rsidRPr="00936355">
        <w:rPr>
          <w:b/>
          <w:color w:val="0070C0"/>
        </w:rPr>
        <w:t xml:space="preserve"> </w:t>
      </w:r>
      <w:r w:rsidR="00B762A5" w:rsidRPr="00936355">
        <w:rPr>
          <w:b/>
          <w:color w:val="0070C0"/>
        </w:rPr>
        <w:t>wird vermutlich mit einer Bootsfahrt auf dem Bodensee verbunden sein.</w:t>
      </w:r>
    </w:p>
    <w:p w:rsidR="00B762A5" w:rsidRPr="00DC5CE9" w:rsidRDefault="00325219" w:rsidP="00DC5CE9">
      <w:pPr>
        <w:pStyle w:val="KeinLeerraum"/>
        <w:jc w:val="both"/>
      </w:pPr>
      <w:r w:rsidRPr="00DC5CE9">
        <w:t xml:space="preserve">Weitere interessante </w:t>
      </w:r>
      <w:r w:rsidR="00B762A5" w:rsidRPr="00DC5CE9">
        <w:t xml:space="preserve">Ziele wie Füssen, Kempten, </w:t>
      </w:r>
      <w:proofErr w:type="spellStart"/>
      <w:r w:rsidR="00B762A5" w:rsidRPr="00DC5CE9">
        <w:t>Isny</w:t>
      </w:r>
      <w:proofErr w:type="spellEnd"/>
      <w:r w:rsidR="00B762A5" w:rsidRPr="00DC5CE9">
        <w:t xml:space="preserve"> oder Wangen werden in die engere Wahl des Programms aufgenommen. Während wir auf der Anfahrt Kontakt mit den Wanderfreunden aus </w:t>
      </w:r>
      <w:proofErr w:type="spellStart"/>
      <w:r w:rsidR="00B762A5" w:rsidRPr="00DC5CE9">
        <w:t>Almersbach</w:t>
      </w:r>
      <w:proofErr w:type="spellEnd"/>
      <w:r w:rsidR="00B762A5" w:rsidRPr="00DC5CE9">
        <w:t xml:space="preserve"> – Nähe Stuttgart </w:t>
      </w:r>
      <w:r w:rsidR="00DC5CE9" w:rsidRPr="00DC5CE9">
        <w:t xml:space="preserve">- </w:t>
      </w:r>
      <w:r w:rsidR="00B762A5" w:rsidRPr="00DC5CE9">
        <w:t xml:space="preserve">haben werden, müssen wir uns noch ein Ziel für </w:t>
      </w:r>
      <w:r w:rsidR="00936355">
        <w:t xml:space="preserve">die </w:t>
      </w:r>
      <w:r w:rsidR="00B762A5" w:rsidRPr="00DC5CE9">
        <w:t>Rückfahrt aussuchen. Möglich wäre</w:t>
      </w:r>
      <w:r w:rsidR="00DC5CE9" w:rsidRPr="00DC5CE9">
        <w:t xml:space="preserve"> </w:t>
      </w:r>
      <w:r w:rsidR="00B762A5" w:rsidRPr="00DC5CE9">
        <w:t xml:space="preserve">ein Besuch von Augsburg oder andere Route </w:t>
      </w:r>
      <w:r w:rsidR="00DC5CE9" w:rsidRPr="00DC5CE9">
        <w:t xml:space="preserve">über </w:t>
      </w:r>
      <w:r w:rsidR="00B762A5" w:rsidRPr="00DC5CE9">
        <w:t xml:space="preserve"> U L M  in Betracht zu ziehen.</w:t>
      </w:r>
    </w:p>
    <w:p w:rsidR="00B762A5" w:rsidRPr="00DC5CE9" w:rsidRDefault="00B762A5" w:rsidP="00DC5CE9">
      <w:pPr>
        <w:pStyle w:val="KeinLeerraum"/>
      </w:pPr>
    </w:p>
    <w:p w:rsidR="00DC5CE9" w:rsidRPr="00DC5CE9" w:rsidRDefault="00B762A5" w:rsidP="00DC5CE9">
      <w:pPr>
        <w:pStyle w:val="KeinLeerraum"/>
      </w:pPr>
      <w:r w:rsidRPr="00DC5CE9">
        <w:t>Natürlich spielen auch die Kosten eine wichtige Rolle.</w:t>
      </w:r>
      <w:r w:rsidR="00DC5CE9" w:rsidRPr="00DC5CE9">
        <w:t xml:space="preserve"> </w:t>
      </w:r>
      <w:r w:rsidRPr="00DC5CE9">
        <w:t xml:space="preserve">Das von uns ausgesuchte </w:t>
      </w:r>
    </w:p>
    <w:p w:rsidR="00B762A5" w:rsidRPr="00DC5CE9" w:rsidRDefault="00B762A5" w:rsidP="00DC5CE9">
      <w:pPr>
        <w:pStyle w:val="KeinLeerraum"/>
      </w:pPr>
      <w:r w:rsidRPr="00DC5CE9">
        <w:rPr>
          <w:b/>
        </w:rPr>
        <w:t xml:space="preserve">PANORAMA – Hotel </w:t>
      </w:r>
      <w:r w:rsidR="00DC5CE9" w:rsidRPr="00DC5CE9">
        <w:rPr>
          <w:b/>
        </w:rPr>
        <w:t xml:space="preserve"> in Oberstauffen</w:t>
      </w:r>
      <w:r w:rsidR="00DC5CE9" w:rsidRPr="00DC5CE9">
        <w:t xml:space="preserve"> </w:t>
      </w:r>
      <w:r w:rsidRPr="00DC5CE9">
        <w:t>bietet an:</w:t>
      </w:r>
    </w:p>
    <w:p w:rsidR="00B762A5" w:rsidRPr="00DC5CE9" w:rsidRDefault="00B762A5" w:rsidP="00DC5CE9">
      <w:pPr>
        <w:pStyle w:val="KeinLeerraum"/>
      </w:pPr>
      <w:r w:rsidRPr="00DC5CE9">
        <w:tab/>
        <w:t>Einzel-Zimmer</w:t>
      </w:r>
      <w:r w:rsidRPr="00DC5CE9">
        <w:tab/>
        <w:t>€</w:t>
      </w:r>
      <w:r w:rsidRPr="00DC5CE9">
        <w:tab/>
        <w:t xml:space="preserve">324,00   </w:t>
      </w:r>
      <w:proofErr w:type="spellStart"/>
      <w:r w:rsidRPr="00DC5CE9">
        <w:t>p.P</w:t>
      </w:r>
      <w:proofErr w:type="spellEnd"/>
      <w:r w:rsidRPr="00DC5CE9">
        <w:t>.</w:t>
      </w:r>
      <w:r w:rsidRPr="00DC5CE9">
        <w:tab/>
      </w:r>
      <w:r w:rsidRPr="00DC5CE9">
        <w:tab/>
        <w:t>incl. Frühstück</w:t>
      </w:r>
    </w:p>
    <w:p w:rsidR="00B762A5" w:rsidRPr="00DC5CE9" w:rsidRDefault="00B762A5" w:rsidP="00DC5CE9">
      <w:pPr>
        <w:pStyle w:val="KeinLeerraum"/>
      </w:pPr>
      <w:r w:rsidRPr="00DC5CE9">
        <w:tab/>
        <w:t>Doppel-Zimmer</w:t>
      </w:r>
      <w:r w:rsidRPr="00DC5CE9">
        <w:tab/>
        <w:t>€</w:t>
      </w:r>
      <w:r w:rsidRPr="00DC5CE9">
        <w:tab/>
        <w:t xml:space="preserve">312,00   </w:t>
      </w:r>
      <w:proofErr w:type="spellStart"/>
      <w:r w:rsidRPr="00DC5CE9">
        <w:t>p.P</w:t>
      </w:r>
      <w:proofErr w:type="spellEnd"/>
      <w:r w:rsidRPr="00DC5CE9">
        <w:t>.</w:t>
      </w:r>
      <w:r w:rsidRPr="00DC5CE9">
        <w:tab/>
      </w:r>
      <w:r w:rsidRPr="00DC5CE9">
        <w:tab/>
        <w:t>incl. Frühstück</w:t>
      </w:r>
    </w:p>
    <w:p w:rsidR="00B762A5" w:rsidRPr="00DC5CE9" w:rsidRDefault="00B762A5" w:rsidP="00DC5CE9">
      <w:pPr>
        <w:pStyle w:val="KeinLeerraum"/>
      </w:pPr>
      <w:r w:rsidRPr="00DC5CE9">
        <w:t>Dazu kommen noch die Kosten Für den Bus, Organisation von ca.  €  200,00</w:t>
      </w:r>
      <w:r w:rsidR="00DC5CE9">
        <w:t xml:space="preserve">  s</w:t>
      </w:r>
      <w:r w:rsidRPr="00DC5CE9">
        <w:t>owie weitere Beträge für Besichtigungen oder Bootsfahrt etc.</w:t>
      </w:r>
      <w:r w:rsidR="00DC5CE9">
        <w:t xml:space="preserve"> </w:t>
      </w:r>
      <w:r w:rsidRPr="00DC5CE9">
        <w:t>Somit bewegen wir uns von den Grundkosten auf dem Level wie 2017.</w:t>
      </w:r>
      <w:r w:rsidR="00DC5CE9">
        <w:t xml:space="preserve"> </w:t>
      </w:r>
      <w:r w:rsidR="00936355">
        <w:t>Das Abendessen nehmen wir wieder unterwegs bzw. 2 x im Hotel ein.</w:t>
      </w:r>
    </w:p>
    <w:p w:rsidR="00B762A5" w:rsidRPr="00936355" w:rsidRDefault="00B762A5" w:rsidP="00DC5CE9">
      <w:pPr>
        <w:pStyle w:val="KeinLeerraum"/>
        <w:rPr>
          <w:sz w:val="16"/>
          <w:szCs w:val="16"/>
        </w:rPr>
      </w:pPr>
    </w:p>
    <w:p w:rsidR="00B762A5" w:rsidRDefault="00DC5CE9" w:rsidP="00DC5CE9">
      <w:pPr>
        <w:pStyle w:val="KeinLeerraum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77DA472" wp14:editId="775ACA2A">
            <wp:extent cx="2794000" cy="2094191"/>
            <wp:effectExtent l="0" t="0" r="6350" b="1905"/>
            <wp:docPr id="7" name="Bild 1" descr="http://www.allgaeuer-panoramahotel.de/uploads/1/6/5/8/16586182/p1000066_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gaeuer-panoramahotel.de/uploads/1/6/5/8/16586182/p1000066_7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10" cy="20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55" w:rsidRPr="00936355" w:rsidRDefault="00936355" w:rsidP="00DC5CE9">
      <w:pPr>
        <w:pStyle w:val="KeinLeerraum"/>
        <w:jc w:val="center"/>
        <w:rPr>
          <w:sz w:val="16"/>
          <w:szCs w:val="16"/>
        </w:rPr>
      </w:pPr>
    </w:p>
    <w:p w:rsidR="00936355" w:rsidRDefault="00936355" w:rsidP="00936355">
      <w:pPr>
        <w:pStyle w:val="KeinLeerraum"/>
        <w:rPr>
          <w:sz w:val="24"/>
          <w:szCs w:val="24"/>
        </w:rPr>
      </w:pPr>
      <w:r w:rsidRPr="00936355">
        <w:rPr>
          <w:sz w:val="24"/>
          <w:szCs w:val="24"/>
        </w:rPr>
        <w:t xml:space="preserve">Also, jetzt </w:t>
      </w:r>
      <w:proofErr w:type="spellStart"/>
      <w:r w:rsidRPr="00936355">
        <w:rPr>
          <w:sz w:val="24"/>
          <w:szCs w:val="24"/>
        </w:rPr>
        <w:t>gilt´s</w:t>
      </w:r>
      <w:proofErr w:type="spellEnd"/>
      <w:r w:rsidRPr="00936355">
        <w:rPr>
          <w:sz w:val="24"/>
          <w:szCs w:val="24"/>
        </w:rPr>
        <w:t xml:space="preserve">. Wir konnten zunächst 34 Betten (Einzel + Doppel-Zimmer) reservieren. Getreu dem Motto -  Wer zuerst bucht, fährt auch mit uns in den Allgäu. Der Buchungs-Counter ist ab sofort geöffnet: </w:t>
      </w:r>
      <w:hyperlink r:id="rId13" w:history="1">
        <w:r w:rsidRPr="00936355">
          <w:rPr>
            <w:rStyle w:val="Hyperlink"/>
            <w:sz w:val="24"/>
            <w:szCs w:val="24"/>
          </w:rPr>
          <w:t>scharfenberg-h@t-online.de</w:t>
        </w:r>
      </w:hyperlink>
    </w:p>
    <w:p w:rsidR="00936355" w:rsidRDefault="00936355" w:rsidP="00936355">
      <w:pPr>
        <w:pStyle w:val="KeinLeerraum"/>
        <w:rPr>
          <w:sz w:val="24"/>
          <w:szCs w:val="24"/>
        </w:rPr>
      </w:pPr>
    </w:p>
    <w:p w:rsidR="00936355" w:rsidRDefault="00936355" w:rsidP="0093635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Es grüßt Euch der Vorstand vom Club der Wanderfreunde Rödermark e.V.</w:t>
      </w:r>
    </w:p>
    <w:p w:rsidR="00936355" w:rsidRDefault="00936355" w:rsidP="00133C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Hans-Dieter Scharfenberg</w:t>
      </w:r>
    </w:p>
    <w:p w:rsidR="00133CED" w:rsidRPr="00133CED" w:rsidRDefault="00936355" w:rsidP="00133CED">
      <w:pPr>
        <w:pStyle w:val="KeinLeerraum"/>
        <w:rPr>
          <w:sz w:val="32"/>
          <w:szCs w:val="32"/>
        </w:rPr>
      </w:pPr>
      <w:r>
        <w:rPr>
          <w:sz w:val="24"/>
          <w:szCs w:val="24"/>
        </w:rPr>
        <w:t>1..Vorsitzender</w:t>
      </w:r>
      <w:r w:rsidR="00B37D88">
        <w:rPr>
          <w:sz w:val="24"/>
          <w:szCs w:val="24"/>
        </w:rPr>
        <w:tab/>
      </w:r>
      <w:r w:rsidR="00B37D88">
        <w:rPr>
          <w:sz w:val="24"/>
          <w:szCs w:val="24"/>
        </w:rPr>
        <w:tab/>
      </w:r>
      <w:r w:rsidR="00B37D88">
        <w:rPr>
          <w:sz w:val="24"/>
          <w:szCs w:val="24"/>
        </w:rPr>
        <w:tab/>
      </w:r>
      <w:r w:rsidR="00B37D88" w:rsidRPr="00B37D88">
        <w:rPr>
          <w:b/>
          <w:sz w:val="20"/>
          <w:szCs w:val="20"/>
        </w:rPr>
        <w:t>Seite 2 von 2</w:t>
      </w:r>
    </w:p>
    <w:sectPr w:rsidR="00133CED" w:rsidRPr="00133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ED"/>
    <w:rsid w:val="00133CED"/>
    <w:rsid w:val="002F1618"/>
    <w:rsid w:val="00325219"/>
    <w:rsid w:val="00591F5F"/>
    <w:rsid w:val="00936355"/>
    <w:rsid w:val="00B37D88"/>
    <w:rsid w:val="00B762A5"/>
    <w:rsid w:val="00DC5CE9"/>
    <w:rsid w:val="00F67310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3CE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C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3CE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C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charfenberg-h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2017-12-08T15:50:00Z</cp:lastPrinted>
  <dcterms:created xsi:type="dcterms:W3CDTF">2018-05-21T10:42:00Z</dcterms:created>
  <dcterms:modified xsi:type="dcterms:W3CDTF">2018-05-21T10:42:00Z</dcterms:modified>
</cp:coreProperties>
</file>